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97" w:rsidRPr="00765A99" w:rsidRDefault="005E4E4F" w:rsidP="00C12B97">
      <w:pPr>
        <w:pStyle w:val="Brezrazmikov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4764405</wp:posOffset>
            </wp:positionH>
            <wp:positionV relativeFrom="margin">
              <wp:posOffset>84455</wp:posOffset>
            </wp:positionV>
            <wp:extent cx="1308735" cy="508000"/>
            <wp:effectExtent l="0" t="0" r="5715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TK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3" t="31502" r="22223" b="34066"/>
                    <a:stretch/>
                  </pic:blipFill>
                  <pic:spPr bwMode="auto">
                    <a:xfrm>
                      <a:off x="0" y="0"/>
                      <a:ext cx="1308735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A99">
        <w:rPr>
          <w:rFonts w:ascii="Arial" w:hAnsi="Arial" w:cs="Arial"/>
          <w:b/>
          <w:noProof/>
          <w:sz w:val="2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3883025</wp:posOffset>
            </wp:positionH>
            <wp:positionV relativeFrom="margin">
              <wp:posOffset>-102235</wp:posOffset>
            </wp:positionV>
            <wp:extent cx="781685" cy="7099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97" w:rsidRPr="00765A99">
        <w:rPr>
          <w:rFonts w:ascii="Arial" w:hAnsi="Arial" w:cs="Arial"/>
          <w:b/>
          <w:sz w:val="20"/>
        </w:rPr>
        <w:t>Planinsko društvo Kranj</w:t>
      </w:r>
    </w:p>
    <w:p w:rsidR="00C12B97" w:rsidRPr="00765A99" w:rsidRDefault="00C12B97" w:rsidP="00C12B97">
      <w:pPr>
        <w:pStyle w:val="Brezrazmikov"/>
        <w:rPr>
          <w:rFonts w:ascii="Arial" w:hAnsi="Arial" w:cs="Arial"/>
          <w:sz w:val="20"/>
        </w:rPr>
      </w:pPr>
      <w:r w:rsidRPr="00765A99">
        <w:rPr>
          <w:rFonts w:ascii="Arial" w:hAnsi="Arial" w:cs="Arial"/>
          <w:sz w:val="20"/>
        </w:rPr>
        <w:t>Koroška cesta 27</w:t>
      </w:r>
    </w:p>
    <w:p w:rsidR="00E04BC9" w:rsidRDefault="00E04BC9" w:rsidP="00C12B97">
      <w:pPr>
        <w:pStyle w:val="Brezrazmiko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4000 Kranj</w:t>
      </w:r>
    </w:p>
    <w:p w:rsidR="00C12B97" w:rsidRPr="00765A99" w:rsidRDefault="00C12B97" w:rsidP="00C12B97">
      <w:pPr>
        <w:pStyle w:val="Brezrazmikov"/>
        <w:rPr>
          <w:rFonts w:ascii="Arial" w:hAnsi="Arial" w:cs="Arial"/>
          <w:sz w:val="20"/>
        </w:rPr>
      </w:pPr>
      <w:r w:rsidRPr="00765A99">
        <w:rPr>
          <w:rFonts w:ascii="Arial" w:hAnsi="Arial" w:cs="Arial"/>
          <w:sz w:val="20"/>
        </w:rPr>
        <w:t>Spletna stran: http://pdkranj.si/</w:t>
      </w:r>
    </w:p>
    <w:p w:rsidR="00C12B97" w:rsidRPr="00765A99" w:rsidRDefault="00C12B97" w:rsidP="00C12B97">
      <w:pPr>
        <w:pStyle w:val="Brezrazmikov"/>
        <w:rPr>
          <w:rFonts w:ascii="Arial" w:hAnsi="Arial" w:cs="Arial"/>
          <w:sz w:val="24"/>
          <w:szCs w:val="24"/>
        </w:rPr>
      </w:pPr>
      <w:r w:rsidRPr="00765A9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0" r="3556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1FE7" id="Raven povezovalnik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8.35pt" to="48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" o:allowincell="f" strokeweight="1pt"/>
            </w:pict>
          </mc:Fallback>
        </mc:AlternateContent>
      </w:r>
    </w:p>
    <w:p w:rsidR="00C12B97" w:rsidRDefault="00C12B97" w:rsidP="00C12B97">
      <w:pPr>
        <w:pStyle w:val="Brezrazmikov"/>
        <w:rPr>
          <w:rFonts w:ascii="Arial" w:hAnsi="Arial" w:cs="Arial"/>
          <w:sz w:val="24"/>
          <w:szCs w:val="24"/>
        </w:rPr>
      </w:pPr>
    </w:p>
    <w:p w:rsidR="007A3EAB" w:rsidRDefault="007A3EAB" w:rsidP="00C12B97">
      <w:pPr>
        <w:pStyle w:val="Brezrazmikov"/>
        <w:rPr>
          <w:rFonts w:ascii="Arial" w:hAnsi="Arial" w:cs="Arial"/>
          <w:sz w:val="24"/>
          <w:szCs w:val="24"/>
        </w:rPr>
      </w:pPr>
    </w:p>
    <w:p w:rsidR="00C12B97" w:rsidRPr="007A3EAB" w:rsidRDefault="00C12B97" w:rsidP="00C12B97">
      <w:pPr>
        <w:pStyle w:val="Brezrazmikov"/>
        <w:spacing w:line="360" w:lineRule="auto"/>
        <w:jc w:val="center"/>
        <w:rPr>
          <w:rFonts w:ascii="Arial" w:hAnsi="Arial" w:cs="Arial"/>
          <w:b/>
          <w:sz w:val="36"/>
          <w:szCs w:val="24"/>
        </w:rPr>
      </w:pPr>
      <w:r w:rsidRPr="007A3EAB">
        <w:rPr>
          <w:rFonts w:ascii="Arial" w:hAnsi="Arial" w:cs="Arial"/>
          <w:b/>
          <w:sz w:val="36"/>
          <w:szCs w:val="24"/>
        </w:rPr>
        <w:t>V A B I L O</w:t>
      </w:r>
    </w:p>
    <w:p w:rsidR="00C12B97" w:rsidRDefault="00C12B97" w:rsidP="00C12B97">
      <w:pPr>
        <w:pStyle w:val="Brezrazmikov"/>
        <w:rPr>
          <w:rFonts w:ascii="Arial" w:hAnsi="Arial" w:cs="Arial"/>
          <w:sz w:val="24"/>
          <w:szCs w:val="24"/>
        </w:rPr>
      </w:pPr>
    </w:p>
    <w:p w:rsidR="00C57779" w:rsidRPr="00C12B97" w:rsidRDefault="00C12B97" w:rsidP="00AF37F2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2B97">
        <w:rPr>
          <w:rFonts w:ascii="Arial" w:hAnsi="Arial" w:cs="Arial"/>
          <w:sz w:val="24"/>
          <w:szCs w:val="24"/>
        </w:rPr>
        <w:t>Spoštovani,</w:t>
      </w:r>
    </w:p>
    <w:p w:rsidR="00C12B97" w:rsidRPr="00C12B97" w:rsidRDefault="00C12B97" w:rsidP="00AF37F2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2B97" w:rsidRDefault="00C12B97" w:rsidP="00AF37F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Planinsko društvo Kranj, ki je eno največjih planinskih društev v Sloveniji, v letošnjem letu praznuje častitljivo 120. obletnic</w:t>
      </w:r>
      <w:r w:rsidR="00E04BC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 svojega delovanja. V</w:t>
      </w:r>
      <w:r w:rsidRP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okviru tega obeležja </w:t>
      </w:r>
      <w:r w:rsidR="00E04BC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bomo </w:t>
      </w:r>
      <w:r w:rsidRP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organizirali kar nekaj dogodkov</w:t>
      </w:r>
      <w:r w:rsidR="00E04BC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saj </w:t>
      </w:r>
      <w:r w:rsidR="006260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</w:t>
      </w:r>
      <w:r w:rsidR="00E04BC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našim delovanjem</w:t>
      </w:r>
      <w:r w:rsidRP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želimo </w:t>
      </w:r>
      <w:r w:rsidR="0062603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še naprej spodbujati</w:t>
      </w:r>
      <w:r w:rsidR="00E04BC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ljubitelje narave in gora k </w:t>
      </w:r>
      <w:r w:rsidRP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ohranjanju in razvoju slovenske kulture, okolja, prostovoljstva in športa ter posledično tudi narodne zavesti.</w:t>
      </w:r>
    </w:p>
    <w:p w:rsidR="00C12B97" w:rsidRDefault="00C12B97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26031" w:rsidRDefault="00BA4A79" w:rsidP="00FD37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</w:t>
      </w:r>
      <w:r w:rsidR="00BD5F6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abimo vas</w:t>
      </w:r>
      <w:r w:rsidR="00876B9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="00FD37C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 se</w:t>
      </w:r>
      <w:r w:rsidR="007A3EA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udeležite</w:t>
      </w:r>
    </w:p>
    <w:p w:rsidR="00FD37C6" w:rsidRDefault="00FD37C6" w:rsidP="007A3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A4A79" w:rsidRDefault="00BD5F66" w:rsidP="00BD5F6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  <w:t>nočnega</w:t>
      </w:r>
      <w:r w:rsidR="00FD37C6"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  <w:t xml:space="preserve"> pohoda na </w:t>
      </w:r>
      <w:r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  <w:t>Jamnik</w:t>
      </w:r>
    </w:p>
    <w:p w:rsidR="007A3EAB" w:rsidRDefault="00BA4A79" w:rsidP="00BA4A7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  <w:t>(</w:t>
      </w:r>
      <w:r w:rsidR="00F46BCB"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  <w:t>razgled z »balkona nad Gorenjsko«</w:t>
      </w:r>
      <w:r w:rsidRPr="00BA4A79"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  <w:t xml:space="preserve"> ob polni luni</w:t>
      </w:r>
      <w:r>
        <w:rPr>
          <w:rFonts w:ascii="Arial" w:eastAsia="Times New Roman" w:hAnsi="Arial" w:cs="Arial"/>
          <w:b/>
          <w:color w:val="222222"/>
          <w:sz w:val="28"/>
          <w:szCs w:val="24"/>
          <w:lang w:eastAsia="sl-SI"/>
        </w:rPr>
        <w:t>)</w:t>
      </w:r>
      <w:r w:rsidR="007A3EAB" w:rsidRPr="004D2CB1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,</w:t>
      </w:r>
    </w:p>
    <w:p w:rsidR="007A3EAB" w:rsidRDefault="007A3EAB" w:rsidP="007A3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12B97" w:rsidRDefault="007A3EAB" w:rsidP="007A3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ki bo v </w:t>
      </w:r>
      <w:r w:rsidR="00BD5F6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torek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="00BD5F6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16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 w:rsidR="004D2CB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BD5F6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julija</w:t>
      </w:r>
      <w:r w:rsid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2019, ob </w:t>
      </w:r>
      <w:r w:rsidR="00895AE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20.30</w:t>
      </w:r>
      <w:bookmarkStart w:id="0" w:name="_GoBack"/>
      <w:bookmarkEnd w:id="0"/>
      <w:r w:rsid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uri</w:t>
      </w:r>
    </w:p>
    <w:p w:rsidR="00BA4A79" w:rsidRDefault="00BA4A79" w:rsidP="007A3E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12B97" w:rsidRDefault="00C12B97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A3EAB" w:rsidRDefault="00F46BCB" w:rsidP="00F46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organizaciji</w:t>
      </w:r>
      <w:r w:rsid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BA4A79"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Zavod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</w:t>
      </w:r>
      <w:r w:rsid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za turizem in kulturo Kranj </w:t>
      </w:r>
      <w:r w:rsidR="00BA4A79"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sodelovanju s Planinskim</w:t>
      </w:r>
      <w:r w:rsid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društvom Kranj in KS Podblica.</w:t>
      </w:r>
    </w:p>
    <w:p w:rsidR="00BA4A79" w:rsidRDefault="00BA4A79" w:rsidP="00F46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A4A79" w:rsidRDefault="00BA4A79" w:rsidP="00F46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Jamnik je odlična izletniška točka za družine in ostale pohodnike vseh starosti in kondicij.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Vrh je pravi raj za ljubitelje slikovitih razgledov in pogledov po Škofjeloškem hribovju. Ob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jasnem</w:t>
      </w:r>
      <w:r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vremenu se v vsej svoji lepoti vidijo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Karavanke in Kamniško-Savinjske</w:t>
      </w:r>
      <w:r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Alp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</w:t>
      </w:r>
      <w:r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BA4A79" w:rsidRPr="00BA4A79" w:rsidRDefault="00BA4A79" w:rsidP="00F46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A4A79" w:rsidRPr="00BA4A79" w:rsidRDefault="00BA4A79" w:rsidP="00F46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Še posebej živahno je na Jamniku ob polni luni, ki je poseben izziv za mojstre fotografije in občudovalce lepega.</w:t>
      </w:r>
    </w:p>
    <w:p w:rsidR="00626031" w:rsidRDefault="00626031" w:rsidP="00F46BC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608C1" w:rsidRDefault="00F46BCB" w:rsidP="00BA4A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v</w:t>
      </w:r>
      <w:r w:rsid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eč informacij o prijavi na pohod in samem pohodu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obiščite spletno stran</w:t>
      </w:r>
      <w:r w:rsidR="00BA4A7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: </w:t>
      </w:r>
      <w:hyperlink r:id="rId8" w:anchor="more-2632" w:history="1">
        <w:r w:rsidR="00BA4A79" w:rsidRPr="00BA4A7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http://pdkranj.si/2019/05/06/nocni-pohod-na-jamnik-razgled-z-gorenjskega-balkona-ob-polni-luni/#more-2632</w:t>
        </w:r>
      </w:hyperlink>
    </w:p>
    <w:p w:rsidR="00626031" w:rsidRDefault="00626031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12B97" w:rsidRDefault="00F85859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Veseli bomo vašega odziva</w:t>
      </w:r>
      <w:r w:rsid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!</w:t>
      </w:r>
    </w:p>
    <w:p w:rsidR="00C12B97" w:rsidRDefault="00C12B97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12B97" w:rsidRDefault="00C12B97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12B97" w:rsidRDefault="00C12B97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Lep planinski pozdrav</w:t>
      </w:r>
      <w:r w:rsidR="00AF37F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C12B97" w:rsidRDefault="00C12B97" w:rsidP="00E0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12B97" w:rsidRDefault="00AF37F2" w:rsidP="00AF37F2">
      <w:pPr>
        <w:shd w:val="clear" w:color="auto" w:fill="FFFFFF"/>
        <w:spacing w:after="0" w:line="276" w:lineRule="auto"/>
        <w:ind w:left="4248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</w:t>
      </w:r>
      <w:r w:rsidR="00C12B9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ačelnik Mladinskega odseka PD Kranj</w:t>
      </w:r>
    </w:p>
    <w:p w:rsidR="00AF37F2" w:rsidRDefault="00AF37F2" w:rsidP="00AF37F2">
      <w:pPr>
        <w:shd w:val="clear" w:color="auto" w:fill="FFFFFF"/>
        <w:spacing w:after="0" w:line="276" w:lineRule="auto"/>
        <w:ind w:left="4956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  Primož Černilec, l. r.</w:t>
      </w:r>
    </w:p>
    <w:p w:rsidR="00C12B97" w:rsidRPr="00C12B97" w:rsidRDefault="00C12B97" w:rsidP="00C12B9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Kranj, 2</w:t>
      </w:r>
      <w:r w:rsidR="00E04BC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6. 2019</w:t>
      </w:r>
    </w:p>
    <w:sectPr w:rsidR="00C12B97" w:rsidRPr="00C12B97" w:rsidSect="00F46BCB">
      <w:headerReference w:type="default" r:id="rId9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DA" w:rsidRDefault="00720ADA" w:rsidP="007A3EAB">
      <w:pPr>
        <w:spacing w:after="0" w:line="240" w:lineRule="auto"/>
      </w:pPr>
      <w:r>
        <w:separator/>
      </w:r>
    </w:p>
  </w:endnote>
  <w:endnote w:type="continuationSeparator" w:id="0">
    <w:p w:rsidR="00720ADA" w:rsidRDefault="00720ADA" w:rsidP="007A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DA" w:rsidRDefault="00720ADA" w:rsidP="007A3EAB">
      <w:pPr>
        <w:spacing w:after="0" w:line="240" w:lineRule="auto"/>
      </w:pPr>
      <w:r>
        <w:separator/>
      </w:r>
    </w:p>
  </w:footnote>
  <w:footnote w:type="continuationSeparator" w:id="0">
    <w:p w:rsidR="00720ADA" w:rsidRDefault="00720ADA" w:rsidP="007A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EAB" w:rsidRDefault="007A3E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97"/>
    <w:rsid w:val="00094BD5"/>
    <w:rsid w:val="002B7ECD"/>
    <w:rsid w:val="004D2CB1"/>
    <w:rsid w:val="005E4E4F"/>
    <w:rsid w:val="00626031"/>
    <w:rsid w:val="00720ADA"/>
    <w:rsid w:val="007872E0"/>
    <w:rsid w:val="007A3EAB"/>
    <w:rsid w:val="00876B91"/>
    <w:rsid w:val="00895AEF"/>
    <w:rsid w:val="00AF37F2"/>
    <w:rsid w:val="00BA4A79"/>
    <w:rsid w:val="00BD5F66"/>
    <w:rsid w:val="00C10D51"/>
    <w:rsid w:val="00C12B97"/>
    <w:rsid w:val="00C57779"/>
    <w:rsid w:val="00C63B98"/>
    <w:rsid w:val="00D608C1"/>
    <w:rsid w:val="00E03DBE"/>
    <w:rsid w:val="00E04BC9"/>
    <w:rsid w:val="00ED2FF8"/>
    <w:rsid w:val="00F46BCB"/>
    <w:rsid w:val="00F85859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FDD2"/>
  <w15:chartTrackingRefBased/>
  <w15:docId w15:val="{2D2EE4F0-DDC3-4C1F-A9D2-DA05935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2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12B9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A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3EAB"/>
  </w:style>
  <w:style w:type="paragraph" w:styleId="Noga">
    <w:name w:val="footer"/>
    <w:basedOn w:val="Navaden"/>
    <w:link w:val="NogaZnak"/>
    <w:uiPriority w:val="99"/>
    <w:unhideWhenUsed/>
    <w:rsid w:val="007A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3EAB"/>
  </w:style>
  <w:style w:type="character" w:styleId="Hiperpovezava">
    <w:name w:val="Hyperlink"/>
    <w:basedOn w:val="Privzetapisavaodstavka"/>
    <w:uiPriority w:val="99"/>
    <w:unhideWhenUsed/>
    <w:rsid w:val="0062603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5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kranj.si/2019/05/06/nocni-pohod-na-jamnik-razgled-z-gorenjskega-balkona-ob-polni-lun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User</cp:lastModifiedBy>
  <cp:revision>5</cp:revision>
  <cp:lastPrinted>2019-06-29T10:50:00Z</cp:lastPrinted>
  <dcterms:created xsi:type="dcterms:W3CDTF">2019-06-29T12:08:00Z</dcterms:created>
  <dcterms:modified xsi:type="dcterms:W3CDTF">2019-07-09T12:45:00Z</dcterms:modified>
</cp:coreProperties>
</file>